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93F9" w14:textId="11829965" w:rsidR="00D0222A" w:rsidRPr="004051F1" w:rsidRDefault="004051F1" w:rsidP="004051F1">
      <w:pPr>
        <w:pStyle w:val="a4"/>
        <w:spacing w:line="360" w:lineRule="auto"/>
        <w:jc w:val="center"/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医疗</w:t>
      </w:r>
      <w:r>
        <w:rPr>
          <w:rFonts w:asciiTheme="minorEastAsia" w:eastAsiaTheme="minorEastAsia" w:hAnsiTheme="minorEastAsia" w:cstheme="minorEastAsia"/>
          <w:bCs w:val="0"/>
          <w:sz w:val="36"/>
          <w:szCs w:val="36"/>
        </w:rPr>
        <w:t>设备更新项目</w:t>
      </w:r>
      <w:r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可</w:t>
      </w:r>
      <w:proofErr w:type="gramStart"/>
      <w:r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研</w:t>
      </w:r>
      <w:proofErr w:type="gramEnd"/>
      <w:r>
        <w:rPr>
          <w:rFonts w:asciiTheme="minorEastAsia" w:eastAsiaTheme="minorEastAsia" w:hAnsiTheme="minorEastAsia" w:cstheme="minorEastAsia"/>
          <w:bCs w:val="0"/>
          <w:sz w:val="36"/>
          <w:szCs w:val="36"/>
        </w:rPr>
        <w:t>报告编制项目</w:t>
      </w:r>
      <w:bookmarkStart w:id="0" w:name="bt投标须知"/>
      <w:bookmarkEnd w:id="0"/>
      <w:r w:rsidR="009A07F9"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采购需求</w:t>
      </w:r>
    </w:p>
    <w:p w14:paraId="781DBF39" w14:textId="2FB24A5C" w:rsidR="00D0222A" w:rsidRDefault="004051F1" w:rsidP="004051F1">
      <w:pPr>
        <w:widowControl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一</w:t>
      </w:r>
      <w:r>
        <w:rPr>
          <w:rFonts w:asciiTheme="minorEastAsia" w:eastAsiaTheme="minorEastAsia" w:hAnsiTheme="minorEastAsia" w:cstheme="minorEastAsia"/>
          <w:bCs/>
          <w:sz w:val="28"/>
          <w:szCs w:val="28"/>
        </w:rPr>
        <w:t>、</w:t>
      </w:r>
      <w:r w:rsidR="003C19E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项目概况：</w:t>
      </w:r>
    </w:p>
    <w:p w14:paraId="256CE5AA" w14:textId="1AF99A97" w:rsidR="00D0222A" w:rsidRDefault="003C19E7" w:rsidP="004051F1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（1）项目名称：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内蒙</w:t>
      </w:r>
      <w:r w:rsidR="004051F1">
        <w:rPr>
          <w:rFonts w:asciiTheme="minorEastAsia" w:eastAsiaTheme="minorEastAsia" w:hAnsiTheme="minorEastAsia" w:cstheme="minorEastAsia"/>
          <w:bCs/>
          <w:sz w:val="28"/>
          <w:szCs w:val="28"/>
        </w:rPr>
        <w:t>古自治区妇幼保健院医疗设备更新项目</w:t>
      </w:r>
    </w:p>
    <w:p w14:paraId="01372DCA" w14:textId="3968F585" w:rsidR="00D0222A" w:rsidRDefault="003C19E7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（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）项目总投资：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5000万</w:t>
      </w:r>
      <w:r w:rsidR="004F7E18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元</w:t>
      </w:r>
      <w:r w:rsidR="004F7E18">
        <w:rPr>
          <w:rFonts w:asciiTheme="minorEastAsia" w:eastAsiaTheme="minorEastAsia" w:hAnsiTheme="minorEastAsia" w:cstheme="minorEastAsia"/>
          <w:bCs/>
          <w:sz w:val="28"/>
          <w:szCs w:val="28"/>
        </w:rPr>
        <w:t>人民币</w:t>
      </w:r>
      <w:bookmarkStart w:id="1" w:name="_GoBack"/>
      <w:bookmarkEnd w:id="1"/>
      <w:r w:rsidR="004051F1">
        <w:rPr>
          <w:rFonts w:asciiTheme="minorEastAsia" w:eastAsiaTheme="minorEastAsia" w:hAnsiTheme="minorEastAsia" w:cstheme="minorEastAsia"/>
          <w:bCs/>
          <w:sz w:val="28"/>
          <w:szCs w:val="28"/>
        </w:rPr>
        <w:t>左右</w:t>
      </w:r>
    </w:p>
    <w:p w14:paraId="6247074E" w14:textId="4A21F828" w:rsidR="00D0222A" w:rsidRDefault="003C19E7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（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）资金来源：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申请国家</w:t>
      </w:r>
      <w:r w:rsidR="004051F1">
        <w:rPr>
          <w:rFonts w:asciiTheme="minorEastAsia" w:eastAsiaTheme="minorEastAsia" w:hAnsiTheme="minorEastAsia" w:cstheme="minorEastAsia"/>
          <w:bCs/>
          <w:sz w:val="28"/>
          <w:szCs w:val="28"/>
        </w:rPr>
        <w:t>设备更新国债资金</w:t>
      </w:r>
    </w:p>
    <w:p w14:paraId="515B7578" w14:textId="66FB4B11" w:rsidR="00D0222A" w:rsidRDefault="003C19E7" w:rsidP="004051F1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（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）建设地点：</w:t>
      </w:r>
      <w:r w:rsidR="004051F1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内蒙</w:t>
      </w:r>
      <w:r w:rsidR="004051F1">
        <w:rPr>
          <w:rFonts w:asciiTheme="minorEastAsia" w:eastAsiaTheme="minorEastAsia" w:hAnsiTheme="minorEastAsia" w:cstheme="minorEastAsia"/>
          <w:bCs/>
          <w:sz w:val="28"/>
          <w:szCs w:val="28"/>
        </w:rPr>
        <w:t>古自治区妇幼保健院</w:t>
      </w:r>
    </w:p>
    <w:p w14:paraId="11080921" w14:textId="0C341120" w:rsidR="00D0222A" w:rsidRDefault="003C19E7" w:rsidP="004051F1">
      <w:pPr>
        <w:widowControl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二</w:t>
      </w:r>
      <w:r w:rsidR="004051F1">
        <w:rPr>
          <w:rFonts w:asciiTheme="minorEastAsia" w:eastAsiaTheme="minorEastAsia" w:hAnsiTheme="minorEastAsia" w:cstheme="minorEastAsia"/>
          <w:bCs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预算金额：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1574"/>
        <w:gridCol w:w="4672"/>
        <w:gridCol w:w="2273"/>
      </w:tblGrid>
      <w:tr w:rsidR="00D0222A" w14:paraId="74CEBECF" w14:textId="77777777">
        <w:tc>
          <w:tcPr>
            <w:tcW w:w="924" w:type="pct"/>
            <w:vAlign w:val="center"/>
          </w:tcPr>
          <w:p w14:paraId="5AF8EF04" w14:textId="77777777" w:rsidR="00D0222A" w:rsidRDefault="003C19E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741" w:type="pct"/>
            <w:vAlign w:val="center"/>
          </w:tcPr>
          <w:p w14:paraId="561F111A" w14:textId="77777777" w:rsidR="00D0222A" w:rsidRDefault="003C19E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编制报告名称</w:t>
            </w:r>
          </w:p>
        </w:tc>
        <w:tc>
          <w:tcPr>
            <w:tcW w:w="1334" w:type="pct"/>
            <w:vAlign w:val="center"/>
          </w:tcPr>
          <w:p w14:paraId="577EEA97" w14:textId="77777777" w:rsidR="00D0222A" w:rsidRDefault="003C19E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预算金额（元）</w:t>
            </w:r>
          </w:p>
        </w:tc>
      </w:tr>
      <w:tr w:rsidR="00D0222A" w14:paraId="62CFEDA4" w14:textId="77777777">
        <w:tc>
          <w:tcPr>
            <w:tcW w:w="924" w:type="pct"/>
            <w:vAlign w:val="center"/>
          </w:tcPr>
          <w:p w14:paraId="6422BA1D" w14:textId="77777777" w:rsidR="00D0222A" w:rsidRDefault="003C19E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41" w:type="pct"/>
            <w:vAlign w:val="center"/>
          </w:tcPr>
          <w:p w14:paraId="3853DBC5" w14:textId="77777777" w:rsidR="00D0222A" w:rsidRDefault="003C19E7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可行性研究报告编制</w:t>
            </w:r>
          </w:p>
        </w:tc>
        <w:tc>
          <w:tcPr>
            <w:tcW w:w="1334" w:type="pct"/>
            <w:vAlign w:val="center"/>
          </w:tcPr>
          <w:p w14:paraId="756A9112" w14:textId="31D6B2B5" w:rsidR="00D0222A" w:rsidRDefault="004051F1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5万元</w:t>
            </w:r>
          </w:p>
        </w:tc>
      </w:tr>
    </w:tbl>
    <w:p w14:paraId="7507B1D5" w14:textId="2E5E7AB5" w:rsidR="004051F1" w:rsidRPr="004051F1" w:rsidRDefault="003C19E7" w:rsidP="004051F1">
      <w:pPr>
        <w:pStyle w:val="a4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三</w:t>
      </w:r>
      <w:r w:rsidR="004051F1">
        <w:rPr>
          <w:rFonts w:asciiTheme="minorEastAsia" w:eastAsiaTheme="minorEastAsia" w:hAnsiTheme="minorEastAsia" w:cstheme="minorEastAsia"/>
          <w:b w:val="0"/>
          <w:sz w:val="28"/>
          <w:szCs w:val="28"/>
        </w:rPr>
        <w:t>、</w:t>
      </w:r>
      <w:r w:rsidR="004051F1" w:rsidRPr="004051F1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资格要求：</w:t>
      </w:r>
    </w:p>
    <w:p w14:paraId="433E39EE" w14:textId="77777777" w:rsidR="004051F1" w:rsidRPr="004051F1" w:rsidRDefault="004051F1" w:rsidP="004051F1">
      <w:pPr>
        <w:pStyle w:val="a4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 w:rsidRPr="004051F1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（1）具有独立承担民事责任的能力；</w:t>
      </w:r>
    </w:p>
    <w:p w14:paraId="3CCB0697" w14:textId="45413B8C" w:rsidR="004051F1" w:rsidRDefault="004051F1" w:rsidP="004051F1">
      <w:pPr>
        <w:pStyle w:val="a4"/>
        <w:spacing w:line="240" w:lineRule="auto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 w:rsidRPr="004051F1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（2）具备工程咨询甲级及以上资信证书。</w:t>
      </w:r>
    </w:p>
    <w:p w14:paraId="488093AD" w14:textId="7E7C0599" w:rsidR="00D0222A" w:rsidRDefault="003C19E7" w:rsidP="004051F1">
      <w:pPr>
        <w:pStyle w:val="a4"/>
        <w:spacing w:line="240" w:lineRule="auto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（</w:t>
      </w:r>
      <w:r w:rsidR="004051F1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）营业执照；</w:t>
      </w:r>
    </w:p>
    <w:p w14:paraId="3359828C" w14:textId="7996496B" w:rsidR="00D0222A" w:rsidRDefault="003C19E7" w:rsidP="004051F1">
      <w:pPr>
        <w:pStyle w:val="a4"/>
        <w:spacing w:line="240" w:lineRule="auto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（</w:t>
      </w:r>
      <w:r w:rsidR="004051F1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）工程咨询资信证书；</w:t>
      </w:r>
    </w:p>
    <w:p w14:paraId="0E4CE9DE" w14:textId="20571170" w:rsidR="003C19E7" w:rsidRPr="003C19E7" w:rsidRDefault="003C19E7" w:rsidP="003C19E7">
      <w:pPr>
        <w:pStyle w:val="a4"/>
        <w:spacing w:line="240" w:lineRule="auto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四</w:t>
      </w:r>
      <w:r>
        <w:rPr>
          <w:rFonts w:asciiTheme="minorEastAsia" w:eastAsiaTheme="minorEastAsia" w:hAnsiTheme="minorEastAsia" w:cstheme="minorEastAsia"/>
          <w:b w:val="0"/>
          <w:sz w:val="28"/>
          <w:szCs w:val="28"/>
        </w:rPr>
        <w:t>、项目服务要求：</w:t>
      </w:r>
    </w:p>
    <w:p w14:paraId="37B4AA03" w14:textId="77777777" w:rsidR="003C19E7" w:rsidRPr="003C19E7" w:rsidRDefault="003C19E7" w:rsidP="003C19E7">
      <w:pPr>
        <w:pStyle w:val="a4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 w:rsidRPr="003C19E7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1.医疗设备更新项目可行性研究报告编制。应按照政府投资项目可行性研究报告编写通用大纲（2023版）编制，包括项目建设背景和必要性、项目需求分析与产出方案、项目选址与要素保障、项目建设方案、项目运营方案、项目投融资与财务方案、项目影响效果分析、项目风险管控方案、研究结论及建议等其他卫</w:t>
      </w:r>
      <w:proofErr w:type="gramStart"/>
      <w:r w:rsidRPr="003C19E7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健委和发改</w:t>
      </w:r>
      <w:proofErr w:type="gramEnd"/>
      <w:r w:rsidRPr="003C19E7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委要求编制的内容。若有需要还需编制社会稳定风险评估报告，初步设计编制。</w:t>
      </w:r>
    </w:p>
    <w:p w14:paraId="384D51A1" w14:textId="1E70C521" w:rsidR="003C19E7" w:rsidRDefault="003C19E7" w:rsidP="003C19E7">
      <w:pPr>
        <w:pStyle w:val="a4"/>
        <w:spacing w:line="240" w:lineRule="auto"/>
        <w:rPr>
          <w:rFonts w:asciiTheme="minorEastAsia" w:eastAsiaTheme="minorEastAsia" w:hAnsiTheme="minorEastAsia" w:cstheme="minorEastAsia"/>
          <w:b w:val="0"/>
          <w:sz w:val="28"/>
          <w:szCs w:val="28"/>
        </w:rPr>
      </w:pPr>
      <w:r w:rsidRPr="003C19E7"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2.协助医院</w:t>
      </w: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完成</w:t>
      </w:r>
      <w:r>
        <w:rPr>
          <w:rFonts w:asciiTheme="minorEastAsia" w:eastAsiaTheme="minorEastAsia" w:hAnsiTheme="minorEastAsia" w:cstheme="minorEastAsia"/>
          <w:b w:val="0"/>
          <w:sz w:val="28"/>
          <w:szCs w:val="28"/>
        </w:rPr>
        <w:t>项目申请，重复修改</w:t>
      </w: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可研</w:t>
      </w:r>
      <w:r>
        <w:rPr>
          <w:rFonts w:asciiTheme="minorEastAsia" w:eastAsiaTheme="minorEastAsia" w:hAnsiTheme="minorEastAsia" w:cstheme="minorEastAsia"/>
          <w:b w:val="0"/>
          <w:sz w:val="28"/>
          <w:szCs w:val="28"/>
        </w:rPr>
        <w:t>报告，</w:t>
      </w:r>
      <w:r>
        <w:rPr>
          <w:rFonts w:asciiTheme="minorEastAsia" w:eastAsiaTheme="minorEastAsia" w:hAnsiTheme="minorEastAsia" w:cstheme="minorEastAsia" w:hint="eastAsia"/>
          <w:b w:val="0"/>
          <w:sz w:val="28"/>
          <w:szCs w:val="28"/>
        </w:rPr>
        <w:t>不再</w:t>
      </w:r>
      <w:r>
        <w:rPr>
          <w:rFonts w:asciiTheme="minorEastAsia" w:eastAsiaTheme="minorEastAsia" w:hAnsiTheme="minorEastAsia" w:cstheme="minorEastAsia"/>
          <w:b w:val="0"/>
          <w:sz w:val="28"/>
          <w:szCs w:val="28"/>
        </w:rPr>
        <w:t>额外收取费用。</w:t>
      </w:r>
    </w:p>
    <w:sectPr w:rsidR="003C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B602"/>
    <w:multiLevelType w:val="singleLevel"/>
    <w:tmpl w:val="3568B602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3B52"/>
    <w:rsid w:val="003C19E7"/>
    <w:rsid w:val="004051F1"/>
    <w:rsid w:val="004F7E18"/>
    <w:rsid w:val="009A07F9"/>
    <w:rsid w:val="00D0222A"/>
    <w:rsid w:val="02EE67C2"/>
    <w:rsid w:val="04F35DE0"/>
    <w:rsid w:val="0ACF4B14"/>
    <w:rsid w:val="0CC13AF8"/>
    <w:rsid w:val="0E4817B2"/>
    <w:rsid w:val="287F52B5"/>
    <w:rsid w:val="29FB77FA"/>
    <w:rsid w:val="2E592136"/>
    <w:rsid w:val="30535E3F"/>
    <w:rsid w:val="313A54B7"/>
    <w:rsid w:val="35B52116"/>
    <w:rsid w:val="3B7C01B0"/>
    <w:rsid w:val="3CC65C9D"/>
    <w:rsid w:val="40400708"/>
    <w:rsid w:val="42500956"/>
    <w:rsid w:val="428A3025"/>
    <w:rsid w:val="4348043F"/>
    <w:rsid w:val="43F62371"/>
    <w:rsid w:val="4C1E52B5"/>
    <w:rsid w:val="50857FF5"/>
    <w:rsid w:val="52327628"/>
    <w:rsid w:val="53D317DB"/>
    <w:rsid w:val="55FF3307"/>
    <w:rsid w:val="583077A8"/>
    <w:rsid w:val="5EEF3552"/>
    <w:rsid w:val="60CA3B52"/>
    <w:rsid w:val="61D5318F"/>
    <w:rsid w:val="621C3AEE"/>
    <w:rsid w:val="63A334D4"/>
    <w:rsid w:val="66992683"/>
    <w:rsid w:val="675D60DF"/>
    <w:rsid w:val="6BD61270"/>
    <w:rsid w:val="6C6739B6"/>
    <w:rsid w:val="6D1B05CF"/>
    <w:rsid w:val="72580794"/>
    <w:rsid w:val="76AE05C5"/>
    <w:rsid w:val="79D83FF3"/>
    <w:rsid w:val="7A816820"/>
    <w:rsid w:val="7C7F7314"/>
    <w:rsid w:val="7DA8289D"/>
    <w:rsid w:val="7E4E73EE"/>
    <w:rsid w:val="7F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FA10B"/>
  <w15:docId w15:val="{98EDD27B-9F00-4A4B-8F17-7F16C75E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Dat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widowControl w:val="0"/>
      <w:ind w:firstLineChars="200" w:firstLine="420"/>
      <w:jc w:val="both"/>
    </w:pPr>
    <w:rPr>
      <w:rFonts w:ascii="仿宋_GB2312" w:eastAsia="仿宋_GB2312" w:hAnsi="Times New Roman"/>
      <w:kern w:val="2"/>
      <w:sz w:val="30"/>
      <w:szCs w:val="30"/>
    </w:rPr>
  </w:style>
  <w:style w:type="paragraph" w:styleId="a4">
    <w:name w:val="Body Text"/>
    <w:uiPriority w:val="99"/>
    <w:unhideWhenUsed/>
    <w:pPr>
      <w:widowControl w:val="0"/>
      <w:spacing w:line="320" w:lineRule="exact"/>
      <w:jc w:val="both"/>
    </w:pPr>
    <w:rPr>
      <w:b/>
      <w:bCs/>
      <w:kern w:val="2"/>
      <w:sz w:val="21"/>
      <w:szCs w:val="24"/>
    </w:rPr>
  </w:style>
  <w:style w:type="paragraph" w:styleId="a5">
    <w:name w:val="Plain Text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6">
    <w:name w:val="Date"/>
    <w:next w:val="a"/>
    <w:qFormat/>
    <w:pPr>
      <w:widowControl w:val="0"/>
      <w:ind w:leftChars="2500" w:left="100"/>
      <w:jc w:val="both"/>
    </w:pPr>
    <w:rPr>
      <w:rFonts w:ascii="Times New Roman" w:hAnsi="Times New Roman"/>
      <w:kern w:val="2"/>
      <w:sz w:val="21"/>
      <w:szCs w:val="24"/>
    </w:rPr>
  </w:style>
  <w:style w:type="paragraph" w:styleId="a7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szCs w:val="18"/>
    </w:rPr>
  </w:style>
  <w:style w:type="paragraph" w:styleId="a8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dcterms:created xsi:type="dcterms:W3CDTF">2020-01-16T06:59:00Z</dcterms:created>
  <dcterms:modified xsi:type="dcterms:W3CDTF">2025-08-26T06:23:00Z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081DA91D089841B08DCD6521069A6391_13</vt:lpwstr>
  </property>
  <property fmtid="{D5CDD505-2E9C-101B-9397-08002B2CF9AE}" pid="4" name="KSOTemplateDocerSaveRecord">
    <vt:lpwstr>eyJoZGlkIjoiYjA3YTAyMDZjZTIwMDI0NTI1Mjg1Mzc3NWMzY2FhM2EiLCJ1c2VySWQiOiIyOTUwNjgzOTUifQ==</vt:lpwstr>
  </property>
</Properties>
</file>